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B37" w:rsidRPr="00B53B37" w:rsidRDefault="00B53B37" w:rsidP="00B53B3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</w:rPr>
      </w:pPr>
      <w:r w:rsidRPr="00B53B37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</w:rPr>
        <w:t>Практическая работа № 3, часть 1 Дорожная карта руководителя</w:t>
      </w:r>
      <w:r w:rsidR="00EB0A9E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</w:rPr>
        <w:t xml:space="preserve"> МБОУ «СОШ №</w:t>
      </w:r>
      <w:proofErr w:type="gramStart"/>
      <w:r w:rsidR="00EB0A9E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</w:rPr>
        <w:t>2»с.Белиджи</w:t>
      </w:r>
      <w:proofErr w:type="gramEnd"/>
      <w:r w:rsidR="00EB0A9E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</w:rPr>
        <w:t xml:space="preserve"> Дербентского района РД</w:t>
      </w:r>
      <w:bookmarkStart w:id="0" w:name="_GoBack"/>
      <w:bookmarkEnd w:id="0"/>
      <w:r w:rsidRPr="00B53B37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</w:rPr>
        <w:t xml:space="preserve">. Дорожная карта руководителя Школы </w:t>
      </w:r>
      <w:proofErr w:type="spellStart"/>
      <w:r w:rsidRPr="00B53B37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</w:rPr>
        <w:t>Минпросвещения</w:t>
      </w:r>
      <w:proofErr w:type="spellEnd"/>
      <w:r w:rsidRPr="00B53B37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</w:rPr>
        <w:t xml:space="preserve"> России (горизонт планирования 3 года)</w:t>
      </w:r>
    </w:p>
    <w:p w:rsidR="00FF7E35" w:rsidRDefault="00FF7E35" w:rsidP="00B53B37"/>
    <w:p w:rsidR="00B53B37" w:rsidRDefault="00B53B37" w:rsidP="00B53B37"/>
    <w:p w:rsidR="00B53B37" w:rsidRDefault="00B53B37" w:rsidP="00B53B37"/>
    <w:tbl>
      <w:tblPr>
        <w:tblStyle w:val="a4"/>
        <w:tblW w:w="28028" w:type="dxa"/>
        <w:tblLayout w:type="fixed"/>
        <w:tblLook w:val="04A0" w:firstRow="1" w:lastRow="0" w:firstColumn="1" w:lastColumn="0" w:noHBand="0" w:noVBand="1"/>
      </w:tblPr>
      <w:tblGrid>
        <w:gridCol w:w="484"/>
        <w:gridCol w:w="1751"/>
        <w:gridCol w:w="3119"/>
        <w:gridCol w:w="2692"/>
        <w:gridCol w:w="1985"/>
        <w:gridCol w:w="1701"/>
        <w:gridCol w:w="2977"/>
        <w:gridCol w:w="2663"/>
        <w:gridCol w:w="2664"/>
        <w:gridCol w:w="2664"/>
        <w:gridCol w:w="2664"/>
        <w:gridCol w:w="2664"/>
      </w:tblGrid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51" w:type="dxa"/>
          </w:tcPr>
          <w:p w:rsidR="00FE51FB" w:rsidRDefault="00B53B37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 </w:t>
            </w:r>
          </w:p>
          <w:p w:rsidR="00B53B37" w:rsidRPr="00FE51FB" w:rsidRDefault="00EB0A9E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ooltip="Болонский процесс : задачи, проблемы и перспективы" w:history="1">
              <w:r w:rsidR="00B53B37" w:rsidRPr="00FE51FB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u w:val="none"/>
                </w:rPr>
                <w:t>единого образовательного пространства</w:t>
              </w:r>
            </w:hyperlink>
          </w:p>
        </w:tc>
        <w:tc>
          <w:tcPr>
            <w:tcW w:w="3119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Направления</w:t>
            </w:r>
          </w:p>
        </w:tc>
        <w:tc>
          <w:tcPr>
            <w:tcW w:w="2692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985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</w:t>
            </w:r>
            <w:r w:rsid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етственные</w:t>
            </w: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2977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Инструменты мотивации школьной команды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5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Знание</w:t>
            </w:r>
          </w:p>
        </w:tc>
        <w:tc>
          <w:tcPr>
            <w:tcW w:w="3119" w:type="dxa"/>
          </w:tcPr>
          <w:p w:rsidR="00B53B37" w:rsidRPr="00FE51FB" w:rsidRDefault="001D0D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53B37" w:rsidRPr="00FE51FB">
              <w:rPr>
                <w:rFonts w:ascii="Times New Roman" w:hAnsi="Times New Roman" w:cs="Times New Roman"/>
                <w:sz w:val="28"/>
                <w:szCs w:val="28"/>
              </w:rPr>
              <w:t>абочие программы по учебным предметам</w:t>
            </w:r>
          </w:p>
        </w:tc>
        <w:tc>
          <w:tcPr>
            <w:tcW w:w="2692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Разработка программ</w:t>
            </w:r>
          </w:p>
        </w:tc>
        <w:tc>
          <w:tcPr>
            <w:tcW w:w="1985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</w:t>
            </w:r>
          </w:p>
        </w:tc>
        <w:tc>
          <w:tcPr>
            <w:tcW w:w="170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До 25.08.2022</w:t>
            </w:r>
          </w:p>
        </w:tc>
        <w:tc>
          <w:tcPr>
            <w:tcW w:w="2977" w:type="dxa"/>
          </w:tcPr>
          <w:p w:rsidR="00B53B37" w:rsidRPr="00FE51FB" w:rsidRDefault="00B53B37" w:rsidP="00232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Синхронизирован процесс введения обновленных ФГОС. Ознакомление с базой электронных конспектов уроков по обновленным ФГОС по всем учебным предметам, разработанной «Академией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Минпросвеще</w:t>
            </w:r>
            <w:proofErr w:type="spellEnd"/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119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Рабочие программы по учебным предметам (углубленный уровень)</w:t>
            </w:r>
          </w:p>
        </w:tc>
        <w:tc>
          <w:tcPr>
            <w:tcW w:w="2692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Внедрить модульный курс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«Технология»</w:t>
            </w:r>
          </w:p>
        </w:tc>
        <w:tc>
          <w:tcPr>
            <w:tcW w:w="1985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Учитель технологии.</w:t>
            </w:r>
          </w:p>
        </w:tc>
        <w:tc>
          <w:tcPr>
            <w:tcW w:w="170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Снижена нагрузка на учителя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 подготовке к учебному занятию. Аккумулированы эффективные приемы и методы обучения на единой цифровой платформе.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Материальное стимулирование за высокие показатели работы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Единое календарно-тематическое планирование</w:t>
            </w:r>
          </w:p>
        </w:tc>
        <w:tc>
          <w:tcPr>
            <w:tcW w:w="2692" w:type="dxa"/>
          </w:tcPr>
          <w:p w:rsidR="00B53B37" w:rsidRPr="00FE51FB" w:rsidRDefault="00B53B37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</w:t>
            </w:r>
          </w:p>
        </w:tc>
        <w:tc>
          <w:tcPr>
            <w:tcW w:w="170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До 25.08.2022</w:t>
            </w:r>
          </w:p>
        </w:tc>
        <w:tc>
          <w:tcPr>
            <w:tcW w:w="2977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Снижение нагрузки на учителя.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Рабочие программы по внеурочной деятельности</w:t>
            </w:r>
          </w:p>
        </w:tc>
        <w:tc>
          <w:tcPr>
            <w:tcW w:w="2692" w:type="dxa"/>
          </w:tcPr>
          <w:p w:rsidR="00B53B37" w:rsidRPr="00FE51FB" w:rsidRDefault="00B53B37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</w:t>
            </w:r>
          </w:p>
        </w:tc>
        <w:tc>
          <w:tcPr>
            <w:tcW w:w="170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До 25.08.2022</w:t>
            </w:r>
          </w:p>
        </w:tc>
        <w:tc>
          <w:tcPr>
            <w:tcW w:w="2977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Снижена нагрузка на учителя при подготовке к учебному занятию. Аккумулированы эффективные приемы и методы обучения на единой цифровой платформе.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Типовое положение по ВСОКО</w:t>
            </w:r>
          </w:p>
        </w:tc>
        <w:tc>
          <w:tcPr>
            <w:tcW w:w="2692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Обновить систему ВСОКО на школьном уровне</w:t>
            </w:r>
          </w:p>
        </w:tc>
        <w:tc>
          <w:tcPr>
            <w:tcW w:w="1985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Директор, зам.директора по УВР</w:t>
            </w:r>
          </w:p>
        </w:tc>
        <w:tc>
          <w:tcPr>
            <w:tcW w:w="170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Доведение до учителя методических рекомендаций по реализации обновленных ФГОС.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Единые рекомендации по контрольным работам</w:t>
            </w:r>
          </w:p>
        </w:tc>
        <w:tc>
          <w:tcPr>
            <w:tcW w:w="2692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Разработать единые рекомендации по контрольным работам</w:t>
            </w:r>
          </w:p>
        </w:tc>
        <w:tc>
          <w:tcPr>
            <w:tcW w:w="1985" w:type="dxa"/>
          </w:tcPr>
          <w:p w:rsidR="00B53B37" w:rsidRPr="00FE51FB" w:rsidRDefault="00B53B37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Снижение нагрузки на учителя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Единая линейка учебников</w:t>
            </w:r>
          </w:p>
        </w:tc>
        <w:tc>
          <w:tcPr>
            <w:tcW w:w="2692" w:type="dxa"/>
          </w:tcPr>
          <w:p w:rsidR="00B53B37" w:rsidRPr="00FE51FB" w:rsidRDefault="00B53B37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Библиотекарь, зам.директора по УВР</w:t>
            </w:r>
          </w:p>
        </w:tc>
        <w:tc>
          <w:tcPr>
            <w:tcW w:w="170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До 25.08.2022</w:t>
            </w:r>
          </w:p>
        </w:tc>
        <w:tc>
          <w:tcPr>
            <w:tcW w:w="2977" w:type="dxa"/>
          </w:tcPr>
          <w:p w:rsidR="00B53B37" w:rsidRPr="00FE51FB" w:rsidRDefault="00B53B37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Методические рекомендации по материально-техническому обеспечению реализации ФГОС</w:t>
            </w:r>
          </w:p>
        </w:tc>
        <w:tc>
          <w:tcPr>
            <w:tcW w:w="2692" w:type="dxa"/>
          </w:tcPr>
          <w:p w:rsidR="00B53B37" w:rsidRPr="00FE51FB" w:rsidRDefault="00B53B37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B53B37" w:rsidRPr="00FE51FB" w:rsidRDefault="00B53B37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B53B37" w:rsidRPr="00FE51FB" w:rsidRDefault="00B53B37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B53B37" w:rsidRPr="00FE51FB" w:rsidRDefault="00B53B37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3B37" w:rsidRPr="002327EC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327EC">
              <w:rPr>
                <w:rFonts w:ascii="Times New Roman" w:hAnsi="Times New Roman" w:cs="Times New Roman"/>
                <w:sz w:val="28"/>
                <w:szCs w:val="28"/>
              </w:rPr>
              <w:t>Методические </w:t>
            </w:r>
            <w:hyperlink r:id="rId6" w:tooltip="Методические рекомендации по реализации сетевой формы обучения (методические рекомендации)  Методические рекомендации по созданию и функционированию школьного библиотечного информационного центра (инфраструктурный лист" w:history="1">
              <w:r w:rsidRPr="002327EC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рекомендации по реализации сетевой формы обучения</w:t>
              </w:r>
            </w:hyperlink>
          </w:p>
        </w:tc>
        <w:tc>
          <w:tcPr>
            <w:tcW w:w="2692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Заключить договор о сетевой форме реализации образовательных программ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Разработать методические рекомендации по реализации сетевой формы обучения</w:t>
            </w:r>
          </w:p>
        </w:tc>
        <w:tc>
          <w:tcPr>
            <w:tcW w:w="1985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Директор, зам.директора по УВР</w:t>
            </w:r>
          </w:p>
        </w:tc>
        <w:tc>
          <w:tcPr>
            <w:tcW w:w="170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2023-2024</w:t>
            </w:r>
          </w:p>
        </w:tc>
        <w:tc>
          <w:tcPr>
            <w:tcW w:w="2977" w:type="dxa"/>
          </w:tcPr>
          <w:p w:rsidR="00B53B37" w:rsidRPr="00FE51FB" w:rsidRDefault="00B53B37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Методические рекомендации по созданию и функционированию школьного библиотечного информационного центра</w:t>
            </w:r>
          </w:p>
        </w:tc>
        <w:tc>
          <w:tcPr>
            <w:tcW w:w="2692" w:type="dxa"/>
          </w:tcPr>
          <w:p w:rsidR="00B53B37" w:rsidRPr="00FE51FB" w:rsidRDefault="00B53B37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Библиотекарь</w:t>
            </w:r>
          </w:p>
        </w:tc>
        <w:tc>
          <w:tcPr>
            <w:tcW w:w="1701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B53B37" w:rsidRPr="00FE51FB" w:rsidRDefault="00B53B37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81240" w:rsidRPr="00FE51FB" w:rsidRDefault="002327EC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5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Воспитание</w:t>
            </w:r>
          </w:p>
        </w:tc>
        <w:tc>
          <w:tcPr>
            <w:tcW w:w="3119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Рабочая программа воспитания</w:t>
            </w:r>
          </w:p>
        </w:tc>
        <w:tc>
          <w:tcPr>
            <w:tcW w:w="2692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Разработка программы</w:t>
            </w:r>
          </w:p>
        </w:tc>
        <w:tc>
          <w:tcPr>
            <w:tcW w:w="1985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 директора по ВР</w:t>
            </w:r>
          </w:p>
        </w:tc>
        <w:tc>
          <w:tcPr>
            <w:tcW w:w="170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До 01.06.2022</w:t>
            </w:r>
          </w:p>
        </w:tc>
        <w:tc>
          <w:tcPr>
            <w:tcW w:w="2977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Более качественное выполнение воспитательной работы, удовлетворение от ее результатов.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Эффективность работы.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Материальное стимулирование за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высокие показ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Календарный план воспитательной работы</w:t>
            </w:r>
          </w:p>
        </w:tc>
        <w:tc>
          <w:tcPr>
            <w:tcW w:w="2692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 директора по ВР</w:t>
            </w:r>
          </w:p>
        </w:tc>
        <w:tc>
          <w:tcPr>
            <w:tcW w:w="170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До 01.06.2022</w:t>
            </w:r>
          </w:p>
        </w:tc>
        <w:tc>
          <w:tcPr>
            <w:tcW w:w="2977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81240" w:rsidRPr="001E5285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5285">
              <w:rPr>
                <w:rFonts w:ascii="Times New Roman" w:hAnsi="Times New Roman" w:cs="Times New Roman"/>
                <w:sz w:val="28"/>
                <w:szCs w:val="28"/>
              </w:rPr>
              <w:t>Программа </w:t>
            </w:r>
            <w:hyperlink r:id="rId7" w:tooltip="Работы с родителями родители главные воспитатели ребенка" w:history="1">
              <w:r w:rsidRPr="001E528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работы с родителями</w:t>
              </w:r>
            </w:hyperlink>
          </w:p>
        </w:tc>
        <w:tc>
          <w:tcPr>
            <w:tcW w:w="2692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 директора по ВР, классные руководители</w:t>
            </w:r>
          </w:p>
        </w:tc>
        <w:tc>
          <w:tcPr>
            <w:tcW w:w="170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До 25.09.2022</w:t>
            </w:r>
          </w:p>
        </w:tc>
        <w:tc>
          <w:tcPr>
            <w:tcW w:w="2977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Комплект государственной символики (флаг, герб)</w:t>
            </w:r>
          </w:p>
        </w:tc>
        <w:tc>
          <w:tcPr>
            <w:tcW w:w="2692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Ввести с 1 сентября 2022 года поднятие флага и исполнение гимна</w:t>
            </w:r>
          </w:p>
        </w:tc>
        <w:tc>
          <w:tcPr>
            <w:tcW w:w="1985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 директора по ВР</w:t>
            </w:r>
          </w:p>
        </w:tc>
        <w:tc>
          <w:tcPr>
            <w:tcW w:w="170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</w:t>
            </w:r>
          </w:p>
        </w:tc>
        <w:tc>
          <w:tcPr>
            <w:tcW w:w="2977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Общая концепция организации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внутришкольного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пространства</w:t>
            </w:r>
          </w:p>
        </w:tc>
        <w:tc>
          <w:tcPr>
            <w:tcW w:w="2692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Директор, Зам директора по ВР</w:t>
            </w:r>
          </w:p>
        </w:tc>
        <w:tc>
          <w:tcPr>
            <w:tcW w:w="170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</w:t>
            </w:r>
          </w:p>
        </w:tc>
        <w:tc>
          <w:tcPr>
            <w:tcW w:w="2977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Бренд (узнаваемый стиль)</w:t>
            </w:r>
          </w:p>
        </w:tc>
        <w:tc>
          <w:tcPr>
            <w:tcW w:w="2692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</w:t>
            </w:r>
          </w:p>
        </w:tc>
        <w:tc>
          <w:tcPr>
            <w:tcW w:w="2977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Гимн школы</w:t>
            </w:r>
          </w:p>
        </w:tc>
        <w:tc>
          <w:tcPr>
            <w:tcW w:w="2692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</w:t>
            </w:r>
          </w:p>
        </w:tc>
        <w:tc>
          <w:tcPr>
            <w:tcW w:w="2977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Уголки с государственной символикой в классных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кабинетах</w:t>
            </w:r>
          </w:p>
        </w:tc>
        <w:tc>
          <w:tcPr>
            <w:tcW w:w="2692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985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Заведующие кабинетами</w:t>
            </w:r>
          </w:p>
        </w:tc>
        <w:tc>
          <w:tcPr>
            <w:tcW w:w="1701" w:type="dxa"/>
          </w:tcPr>
          <w:p w:rsidR="00881240" w:rsidRPr="00FE51FB" w:rsidRDefault="00881240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</w:t>
            </w:r>
          </w:p>
        </w:tc>
        <w:tc>
          <w:tcPr>
            <w:tcW w:w="2977" w:type="dxa"/>
          </w:tcPr>
          <w:p w:rsidR="00881240" w:rsidRPr="00FE51FB" w:rsidRDefault="00881240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Медиацентр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(школьное ТВ, школьное радио, школьная газета)</w:t>
            </w:r>
          </w:p>
        </w:tc>
        <w:tc>
          <w:tcPr>
            <w:tcW w:w="2692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Организовать выпуск школьной газеты и школьной радиоточки</w:t>
            </w:r>
          </w:p>
        </w:tc>
        <w:tc>
          <w:tcPr>
            <w:tcW w:w="1985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Руководитель детской, подростковой организации школьников</w:t>
            </w:r>
          </w:p>
        </w:tc>
        <w:tc>
          <w:tcPr>
            <w:tcW w:w="170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2023-2024</w:t>
            </w:r>
          </w:p>
        </w:tc>
        <w:tc>
          <w:tcPr>
            <w:tcW w:w="2977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Проект «Орлята России»</w:t>
            </w:r>
          </w:p>
        </w:tc>
        <w:tc>
          <w:tcPr>
            <w:tcW w:w="2692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Педагог-организатор</w:t>
            </w:r>
          </w:p>
        </w:tc>
        <w:tc>
          <w:tcPr>
            <w:tcW w:w="170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</w:t>
            </w:r>
          </w:p>
        </w:tc>
        <w:tc>
          <w:tcPr>
            <w:tcW w:w="2977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Первичное отделение РДШ</w:t>
            </w:r>
          </w:p>
        </w:tc>
        <w:tc>
          <w:tcPr>
            <w:tcW w:w="2692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Педагог-организатор</w:t>
            </w:r>
          </w:p>
        </w:tc>
        <w:tc>
          <w:tcPr>
            <w:tcW w:w="1701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Представительства детских и молодежных общественных объединений («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», «Большая перемена» и др.)</w:t>
            </w:r>
          </w:p>
        </w:tc>
        <w:tc>
          <w:tcPr>
            <w:tcW w:w="2692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Продолжить сотрудничество с детскими и молодежными общественными объединениями</w:t>
            </w:r>
          </w:p>
        </w:tc>
        <w:tc>
          <w:tcPr>
            <w:tcW w:w="1985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Педагог-организатор</w:t>
            </w:r>
          </w:p>
        </w:tc>
        <w:tc>
          <w:tcPr>
            <w:tcW w:w="170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2022-2025</w:t>
            </w:r>
          </w:p>
        </w:tc>
        <w:tc>
          <w:tcPr>
            <w:tcW w:w="2977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Совет обучающихся</w:t>
            </w:r>
          </w:p>
        </w:tc>
        <w:tc>
          <w:tcPr>
            <w:tcW w:w="2692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Организовать </w:t>
            </w:r>
            <w:hyperlink r:id="rId8" w:tooltip="Законодательное обеспечение деятельности органов ученического самоуправления Литература Приложение Введение" w:history="1">
              <w:r w:rsidRPr="00FE51FB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работу по формированию ученического самоуправления</w:t>
              </w:r>
            </w:hyperlink>
          </w:p>
        </w:tc>
        <w:tc>
          <w:tcPr>
            <w:tcW w:w="1985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Штаб воспитательной работы</w:t>
            </w:r>
          </w:p>
        </w:tc>
        <w:tc>
          <w:tcPr>
            <w:tcW w:w="2692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Совет родителей</w:t>
            </w:r>
          </w:p>
        </w:tc>
        <w:tc>
          <w:tcPr>
            <w:tcW w:w="2692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692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Ввести штатную единицу советника директора по воспитанию</w:t>
            </w:r>
          </w:p>
        </w:tc>
        <w:tc>
          <w:tcPr>
            <w:tcW w:w="1985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Повышение квалификации педагогических работников в сфере воспитания</w:t>
            </w:r>
          </w:p>
        </w:tc>
        <w:tc>
          <w:tcPr>
            <w:tcW w:w="2692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 по ВР, классные руководители</w:t>
            </w:r>
          </w:p>
        </w:tc>
        <w:tc>
          <w:tcPr>
            <w:tcW w:w="1701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Повышение профессионализма.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Совершенствование, Признание результатов работы детским коллективом и родителями. Удовлетворение от результата работы. Положительная обратная связь.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Материальное стимулирование за высокие показатели работы.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Летние тематические смены в школьном лагере</w:t>
            </w:r>
          </w:p>
        </w:tc>
        <w:tc>
          <w:tcPr>
            <w:tcW w:w="2692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Зам.директора по ВР, педагог-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организатор</w:t>
            </w:r>
          </w:p>
        </w:tc>
        <w:tc>
          <w:tcPr>
            <w:tcW w:w="1701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2977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Наличие комнаты/уголка «Большой перемены»</w:t>
            </w:r>
          </w:p>
        </w:tc>
        <w:tc>
          <w:tcPr>
            <w:tcW w:w="2692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Организовать уголок «Большой перемены»</w:t>
            </w:r>
          </w:p>
        </w:tc>
        <w:tc>
          <w:tcPr>
            <w:tcW w:w="1985" w:type="dxa"/>
          </w:tcPr>
          <w:p w:rsidR="008C4908" w:rsidRPr="00FE51FB" w:rsidRDefault="008C4908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Педагог-организатор</w:t>
            </w:r>
          </w:p>
        </w:tc>
        <w:tc>
          <w:tcPr>
            <w:tcW w:w="1701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8C4908" w:rsidRPr="00FE51FB" w:rsidRDefault="008C4908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Здоровье</w:t>
            </w: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Единые подходы к организации и контролю горячего питания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Директор, завхоз, родительский комитет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Культура организации. Система общих для всего персонала организации ценностных ориентаций и норм. Повышение производительности, эффективности работы учителя</w:t>
            </w: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Положительное влияние</w:t>
            </w: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здоровье, поведение и развитие личности обучающихся. Психологически-комфортные условия работы.</w:t>
            </w:r>
          </w:p>
        </w:tc>
      </w:tr>
      <w:tr w:rsidR="00FE51FB" w:rsidRPr="00FE51FB" w:rsidTr="00FE51FB"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Просветительская деятельность по ЗОЖ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Классные руководители, учителя-предметники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663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4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Школьные спортивные клубы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Создание школьного спортивного клуба</w:t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Учитель физкультуры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ВФСК «ГТО»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Увеличить количество обучающихся имеющих знак «ГТО»</w:t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Учитель физкультуры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2022-2025</w:t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Доступность спортивной инфраструктуры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Обеспечить доступность спортивной инфраструктуры для семей с детьми (вот внеклассное время)</w:t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Директор, Учитель физкультуры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Массовые физкультурно-спортивные мероприятия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Учитель физкультуры, педагог-организатор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здоровьесбережения</w:t>
            </w:r>
            <w:proofErr w:type="spellEnd"/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Профориентация</w:t>
            </w: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Календарь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 директора по УВР, зам директора по ВР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Заинтересованность в правильном выборе профессии детьми, высокий процент поступления детей в высшие и средне профессиональные учебные заведения</w:t>
            </w:r>
          </w:p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Внутриорганизационная</w:t>
            </w: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мобильность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полномочия заместителя директора ведения комплексной работы по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ОУ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 директора по УВР, зам директора по ВР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Программа работы с родителями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Классные руководители, педагог-психолог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Использование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серверов и программ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Классные руководители, педагог-психолог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Соглашение с партнерами-предприятиями, организациями, предоставляющими площадку для организации профориентации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Профориентационные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блоки, внедренные в учебные предметы, тематические классные часы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Классные руководители, педагог-психолог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Внеклассная проектно-исследовательская деятельность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Классные руководители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Организация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профориентационного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урока на платформе проекта «Билет в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будущее»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Педагог-психолог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Участие школьников в ежегодной многоуровневой онлайн диагностике на платформе проекта «Билет в будущее»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Включиться в реализацию проекта «Билет в будущее». Принять участие в онлайн диагностике школьников</w:t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Организация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проф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проб в рамках проекта «Билет в будущее»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Организация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профобучения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девятиклассников на базе колледжей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Заключить договор с учреждением СПО о сетевой форме реализации программы профориентации обучающихся психолого-педагогического класса</w:t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Участие школьников в мультимедийной выставке-практикуме «Лаборатория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будущего» в рамках проекта «Билет в будущее»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 директора по УВР</w:t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Участие в фестивале профессий в рамках проекта «Билет в будущее»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Участие в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смене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Участие в конкурсах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проф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мастерства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Участие в профильных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техноотрядах</w:t>
            </w:r>
            <w:proofErr w:type="spellEnd"/>
          </w:p>
        </w:tc>
        <w:tc>
          <w:tcPr>
            <w:tcW w:w="2692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Внедрение системы профильных элективных курсов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Разработка и реализация системы элективных курсов</w:t>
            </w:r>
          </w:p>
        </w:tc>
        <w:tc>
          <w:tcPr>
            <w:tcW w:w="1985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2023-2024</w:t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Обучение педагогов по программе педагогов-навигаторов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Творчество</w:t>
            </w:r>
          </w:p>
        </w:tc>
        <w:tc>
          <w:tcPr>
            <w:tcW w:w="3119" w:type="dxa"/>
          </w:tcPr>
          <w:p w:rsidR="00F87446" w:rsidRPr="00342296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42296">
              <w:rPr>
                <w:rFonts w:ascii="Times New Roman" w:hAnsi="Times New Roman" w:cs="Times New Roman"/>
                <w:sz w:val="28"/>
                <w:szCs w:val="28"/>
              </w:rPr>
              <w:t>Реализация </w:t>
            </w:r>
            <w:hyperlink r:id="rId9" w:tooltip="Сборник дополнительных общеобразовательных (общеразвивающих) программ художественного отдела санкт-Петербург 2015" w:history="1">
              <w:r w:rsidRPr="0034229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дополнительных общеобразовательных программ</w:t>
              </w:r>
            </w:hyperlink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Педагоги дополнительного образования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Реализация учителя себя через свое творчество и творчество своих учеников.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Призовые места детей в творческих олимпиадах, конкурсах и соревнованиях. Признание коллективом и общественностью высокой результативности работы.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Материальное стимулирование за высокие показ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Участие в конкурсах, фестивалях, олимпиадах, конференциях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Наличие объединений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(школьный театр, школьный музей, школьный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турклуб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и др.)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 xml:space="preserve">Создание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школьного театра</w:t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 xml:space="preserve">Зам директора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ВР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2023-2024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Сетевое взаимодействие (организации культуры и искусств,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кванториумы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и др.)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Продолжить сетевое взаимодействие с организациями культуры и искусств</w:t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 директора по ВР, педагог-организатор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2022-2025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Летний лагерь (тематические смены), в том числе участие в каникулярных и 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сменах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 директора по ВР, классные руководители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Работа с мобильными учебными комплексами (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кванториумы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, лаборатория безопасности, библиотечные комплексы и др.)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Учителя-предметники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2022-2025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Школа полного дня: внеурочная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 и дополнительное образование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 xml:space="preserve">Разработать модель «Школы полного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дня»</w:t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Директор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2023-2024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EA77E2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751" w:type="dxa"/>
          </w:tcPr>
          <w:p w:rsidR="00EA77E2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Образовательная среда</w:t>
            </w:r>
          </w:p>
        </w:tc>
        <w:tc>
          <w:tcPr>
            <w:tcW w:w="3119" w:type="dxa"/>
          </w:tcPr>
          <w:p w:rsidR="00EA77E2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Использование ФГИС «Моя школа»</w:t>
            </w:r>
          </w:p>
        </w:tc>
        <w:tc>
          <w:tcPr>
            <w:tcW w:w="2692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A77E2" w:rsidRPr="00FE51FB" w:rsidRDefault="00EA77E2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A77E2" w:rsidRPr="00FE51FB" w:rsidRDefault="00EA77E2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Предоставление доступа к верифицированному цифровому образовательному контенту, интернет для школьников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42296">
              <w:rPr>
                <w:rFonts w:ascii="Times New Roman" w:hAnsi="Times New Roman" w:cs="Times New Roman"/>
                <w:sz w:val="28"/>
                <w:szCs w:val="28"/>
              </w:rPr>
              <w:t>Организовать доступ к оцифрованным учебникам, </w:t>
            </w:r>
            <w:hyperlink r:id="rId10" w:tooltip="Учёные биологи Аристотель Стагирит" w:history="1">
              <w:r w:rsidRPr="0034229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доступ к дополнительной литературе</w:t>
              </w:r>
            </w:hyperlink>
            <w:r w:rsidRPr="00342296">
              <w:rPr>
                <w:rFonts w:ascii="Times New Roman" w:hAnsi="Times New Roman" w:cs="Times New Roman"/>
                <w:sz w:val="28"/>
                <w:szCs w:val="28"/>
              </w:rPr>
              <w:t>, электронным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библиотекам</w:t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Директор, библиотекарь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2023-2024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Оснащение IT-оборудованием в соответствии с утвержденным Стандартом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Создать условия для обеспечения комплексной безопасности (видеонаблюдение, система контроля и управления доступом)</w:t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Директор, технический специалист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2023-2024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Эксплуатация информационной системы управления образовательной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организацией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Технический специалист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2022-2025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Подключение образовательной организации к высокоскоростному интернету с контент-фильтрацией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Создание на базе «</w:t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Сферум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» профессиональных сообществ педагогов для обмена опытом и помощи начинающим учителям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Педагоги-наставники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Государственно-общественное управление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Директор, Совет школы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Учитель. Школьная команда</w:t>
            </w: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Единое штатное расписание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Директор, зам директора по УВР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Развитие школьных команд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Методический совет школы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Методическое сопровождение педагогического состава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985" w:type="dxa"/>
          </w:tcPr>
          <w:p w:rsidR="00F87446" w:rsidRPr="00342296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  <w:r w:rsidRPr="0034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 директора по УВР, </w:t>
            </w:r>
            <w:hyperlink r:id="rId11" w:tooltip="Санкт-Петербург, 2022 Правительство Санкт-Петербурга Комитет по науке и высшей школе Учебно-методическое объединение Учебно-методический совет положение о конкурсе на лучший Учебно-методический комплекс" w:history="1">
              <w:r w:rsidRPr="0034229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методический совет школы</w:t>
              </w:r>
            </w:hyperlink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2022-2023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Повышение квалификации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 директора по УВР, методический совет школы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Материальное стимулирование за высокие показатели работы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Развитие системы наставничества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Зам директора по УВР, методический совет школы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Участие педагогов в конкурсном движении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Разработать меры стимулирования участия педагогов в конкурсном движении</w:t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2022-2025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Материальное стимулирование за высокие показ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Школьный климат</w:t>
            </w: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Наличие ЛНА</w:t>
            </w:r>
            <w:r w:rsidR="00342296">
              <w:rPr>
                <w:rFonts w:ascii="Times New Roman" w:hAnsi="Times New Roman" w:cs="Times New Roman"/>
                <w:sz w:val="28"/>
                <w:szCs w:val="28"/>
              </w:rPr>
              <w:t xml:space="preserve"> (локального нормативного акта)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по организации психолого-педагогического 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сопровождения участников образовательных отношений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Директор, педагог-психолог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Реализация деятельности педагога-психолога и социального педагога в соответствии с профессиональными стандартами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Реализация программ психолого-педагогической поддержки</w:t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Педагог-психолог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2022-2025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Создание условий сопровождения психологическими службами в соответствии с Методическими рекомендациями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Педагог-психолог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Организация сопровождения в соответствии с Концепцией развития психологической службы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Педагог-психолог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Проведение социально-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психологического тестирования обучающихся (профилактика незаконного потребления наркотических и психотропных средств)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Педагог-</w:t>
            </w: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психолог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Наличие в организации социального педагога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Наличие психологической службы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Наличие педагога-психолога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Диретор</w:t>
            </w:r>
            <w:proofErr w:type="spellEnd"/>
          </w:p>
        </w:tc>
        <w:tc>
          <w:tcPr>
            <w:tcW w:w="1701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Наличие кабинета педагога-психолога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Оснастить кабинет психолога</w:t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</w:t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2023-2024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Наличие автоматизированного рабочего места педагога-психолога и социального педагога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342296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29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4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квалификации штатных педагогов-психологов, </w:t>
            </w:r>
            <w:hyperlink r:id="rId12" w:tooltip="Методические рекомендации для педагогов-психологов и социальных педагогов образовательных организаций по проведению профилактической работы с несовершеннолетними, склонными" w:history="1">
              <w:r w:rsidRPr="0034229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социальных педагогов</w:t>
              </w:r>
            </w:hyperlink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>Антибуллинговые</w:t>
            </w:r>
            <w:proofErr w:type="spellEnd"/>
            <w:r w:rsidRPr="00FE51F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Зона отдыха (школа полного дня)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Оборудовать дополнительные зоны отдыха и общения разновозрастных групп</w:t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2024-2025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E51FB" w:rsidRPr="00FE51FB" w:rsidTr="00FE51FB">
        <w:trPr>
          <w:gridAfter w:val="5"/>
          <w:wAfter w:w="13319" w:type="dxa"/>
        </w:trPr>
        <w:tc>
          <w:tcPr>
            <w:tcW w:w="484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Креативное пространство (разгрузка, игры, общение)</w:t>
            </w:r>
          </w:p>
        </w:tc>
        <w:tc>
          <w:tcPr>
            <w:tcW w:w="2692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Разработать Положение о конкурсе проектирования школьных пространств</w:t>
            </w:r>
          </w:p>
        </w:tc>
        <w:tc>
          <w:tcPr>
            <w:tcW w:w="1985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F87446" w:rsidRPr="00FE51FB" w:rsidRDefault="00F87446" w:rsidP="00FE5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1FB">
              <w:rPr>
                <w:rFonts w:ascii="Times New Roman" w:hAnsi="Times New Roman" w:cs="Times New Roman"/>
                <w:sz w:val="28"/>
                <w:szCs w:val="28"/>
              </w:rPr>
              <w:br/>
              <w:t>2022-2023</w:t>
            </w:r>
          </w:p>
        </w:tc>
        <w:tc>
          <w:tcPr>
            <w:tcW w:w="2977" w:type="dxa"/>
          </w:tcPr>
          <w:p w:rsidR="00F87446" w:rsidRPr="00FE51FB" w:rsidRDefault="00F87446" w:rsidP="00FE51F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3B37" w:rsidRPr="00FE51FB" w:rsidRDefault="00B53B37" w:rsidP="00FE51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53B37" w:rsidRPr="00FE51FB" w:rsidSect="00B53B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A22E2"/>
    <w:rsid w:val="001D0D37"/>
    <w:rsid w:val="001E5285"/>
    <w:rsid w:val="002327EC"/>
    <w:rsid w:val="00316B1E"/>
    <w:rsid w:val="00342296"/>
    <w:rsid w:val="004A22E2"/>
    <w:rsid w:val="00881240"/>
    <w:rsid w:val="008C4908"/>
    <w:rsid w:val="00B53B37"/>
    <w:rsid w:val="00C7573C"/>
    <w:rsid w:val="00EA77E2"/>
    <w:rsid w:val="00EB0A9E"/>
    <w:rsid w:val="00F87446"/>
    <w:rsid w:val="00FE51FB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50EED"/>
  <w15:docId w15:val="{D79A5E9B-ACA7-4335-B877-B6C76FD4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E"/>
  </w:style>
  <w:style w:type="paragraph" w:styleId="1">
    <w:name w:val="heading 1"/>
    <w:basedOn w:val="a"/>
    <w:link w:val="10"/>
    <w:uiPriority w:val="9"/>
    <w:qFormat/>
    <w:rsid w:val="00B53B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22E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53B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4">
    <w:name w:val="Table Grid"/>
    <w:basedOn w:val="a1"/>
    <w:uiPriority w:val="59"/>
    <w:rsid w:val="00B53B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uch.ru/zakonodatelenoe-obespechenie-deyatelenosti-organov-uchenichesk/index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uch.ru/raboti-s-roditelyami-roditeli-glavnie-vospitateli-rebenka/index.html" TargetMode="External"/><Relationship Id="rId12" Type="http://schemas.openxmlformats.org/officeDocument/2006/relationships/hyperlink" Target="https://topuch.ru/metodicheskie-rekomendacii-dlya-pedagogov-psihologov-i-sociale/index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opuch.ru/metodicheskie-rekomendacii-po-realizacii-setevoj-formi-obuchen/index.html" TargetMode="External"/><Relationship Id="rId11" Type="http://schemas.openxmlformats.org/officeDocument/2006/relationships/hyperlink" Target="https://topuch.ru/sankt-peterburg-2022-pravitelestvo-sankt-peterburga-komitet-po/index.html" TargetMode="External"/><Relationship Id="rId5" Type="http://schemas.openxmlformats.org/officeDocument/2006/relationships/hyperlink" Target="https://topuch.ru/bolonskij-process--zadachi-problemi-i-perspektivi/index.html" TargetMode="External"/><Relationship Id="rId10" Type="http://schemas.openxmlformats.org/officeDocument/2006/relationships/hyperlink" Target="https://topuch.ru/uchenie-biologi-aristotele-stagirit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uch.ru/sbornik-dopolnitelenih-obsheobrazovatelenih-obsherazvivayushih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29D98-B4A8-4EB0-A213-DAE23839F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Beshanum</cp:lastModifiedBy>
  <cp:revision>10</cp:revision>
  <dcterms:created xsi:type="dcterms:W3CDTF">2022-09-18T12:24:00Z</dcterms:created>
  <dcterms:modified xsi:type="dcterms:W3CDTF">2022-10-11T19:46:00Z</dcterms:modified>
</cp:coreProperties>
</file>